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2698" w14:textId="77777777" w:rsidR="00AD613C" w:rsidRPr="000C3CA9" w:rsidRDefault="00285A16" w:rsidP="000C3CA9">
      <w:pPr>
        <w:spacing w:after="0"/>
        <w:jc w:val="center"/>
        <w:rPr>
          <w:b/>
        </w:rPr>
      </w:pPr>
      <w:r w:rsidRPr="000C3CA9">
        <w:rPr>
          <w:b/>
        </w:rPr>
        <w:t>SHETLAND ISLANDS COUNCIL</w:t>
      </w:r>
    </w:p>
    <w:p w14:paraId="60BB6C35" w14:textId="09F8D7EA" w:rsidR="00FA1977" w:rsidRPr="000C3CA9" w:rsidRDefault="00BC0B1B" w:rsidP="000C3CA9">
      <w:pPr>
        <w:spacing w:after="0"/>
        <w:jc w:val="center"/>
        <w:rPr>
          <w:b/>
        </w:rPr>
      </w:pPr>
      <w:r>
        <w:rPr>
          <w:b/>
        </w:rPr>
        <w:t>(</w:t>
      </w:r>
      <w:r w:rsidR="00700E33">
        <w:rPr>
          <w:b/>
        </w:rPr>
        <w:t>A970 VOE, DELTING</w:t>
      </w:r>
      <w:r w:rsidR="00285A16" w:rsidRPr="000C3CA9">
        <w:rPr>
          <w:b/>
        </w:rPr>
        <w:t>)</w:t>
      </w:r>
      <w:r w:rsidR="00655838">
        <w:rPr>
          <w:b/>
        </w:rPr>
        <w:t xml:space="preserve"> </w:t>
      </w:r>
      <w:r w:rsidR="00D55989">
        <w:rPr>
          <w:b/>
        </w:rPr>
        <w:t>(40 MILES PER HOUR SPEED LIMIT</w:t>
      </w:r>
      <w:r w:rsidR="00FA1977" w:rsidRPr="000C3CA9">
        <w:rPr>
          <w:b/>
        </w:rPr>
        <w:t>)</w:t>
      </w:r>
    </w:p>
    <w:p w14:paraId="1133290A" w14:textId="45C6F366" w:rsidR="00285A16" w:rsidRDefault="00285A16" w:rsidP="000C3CA9">
      <w:pPr>
        <w:spacing w:after="0"/>
        <w:jc w:val="center"/>
        <w:rPr>
          <w:b/>
        </w:rPr>
      </w:pPr>
      <w:r w:rsidRPr="000C3CA9">
        <w:rPr>
          <w:b/>
        </w:rPr>
        <w:t xml:space="preserve">TRAFFIC REGULATION ORDER </w:t>
      </w:r>
      <w:r w:rsidR="00D55989">
        <w:rPr>
          <w:b/>
        </w:rPr>
        <w:t>P</w:t>
      </w:r>
      <w:r w:rsidR="00700E33">
        <w:rPr>
          <w:b/>
        </w:rPr>
        <w:t>10</w:t>
      </w:r>
      <w:r w:rsidR="00F915DE">
        <w:rPr>
          <w:b/>
        </w:rPr>
        <w:t>/</w:t>
      </w:r>
      <w:r w:rsidR="00B34C64">
        <w:rPr>
          <w:b/>
        </w:rPr>
        <w:t>2025</w:t>
      </w:r>
    </w:p>
    <w:p w14:paraId="72BA1ACE" w14:textId="77777777" w:rsidR="00355231" w:rsidRPr="000C3CA9" w:rsidRDefault="00355231" w:rsidP="000C3CA9">
      <w:pPr>
        <w:spacing w:after="0"/>
        <w:jc w:val="center"/>
        <w:rPr>
          <w:b/>
        </w:rPr>
      </w:pPr>
    </w:p>
    <w:p w14:paraId="68A33730" w14:textId="77777777" w:rsidR="00285A16" w:rsidRDefault="00285A16" w:rsidP="000C3CA9">
      <w:pPr>
        <w:spacing w:after="240"/>
        <w:jc w:val="both"/>
      </w:pPr>
      <w:r>
        <w:t>SHETLAND ISLANDS COUNCIL in exercise of their powers under Section 84(1) of the Road Traffic Regulation Act 1984, and all other enabling powers, and after consultation with the Chief Officer of Police in accordance with Section 124(1)(c) of, and Paragraph 20 of Schedule 9 to, the said Act hereby make the following Traffic Regulation Order:-</w:t>
      </w:r>
    </w:p>
    <w:p w14:paraId="58890B12" w14:textId="6FF45883" w:rsidR="00285A16" w:rsidRDefault="00285A16" w:rsidP="000C3CA9">
      <w:pPr>
        <w:pStyle w:val="ListParagraph"/>
        <w:numPr>
          <w:ilvl w:val="0"/>
          <w:numId w:val="1"/>
        </w:numPr>
        <w:spacing w:after="240"/>
        <w:ind w:left="714" w:hanging="357"/>
        <w:contextualSpacing w:val="0"/>
        <w:jc w:val="both"/>
      </w:pPr>
      <w:r>
        <w:t>This Order may be cite</w:t>
      </w:r>
      <w:r w:rsidR="00655838">
        <w:t>d</w:t>
      </w:r>
      <w:r>
        <w:t xml:space="preserve"> as the “Shetland Islands Council (</w:t>
      </w:r>
      <w:r w:rsidR="00700E33">
        <w:t>A970 Voe, Delting</w:t>
      </w:r>
      <w:r>
        <w:t>)</w:t>
      </w:r>
      <w:r w:rsidR="00655838">
        <w:t xml:space="preserve"> </w:t>
      </w:r>
      <w:r w:rsidR="00D55989">
        <w:t>(40 Miles per Hour Speed Limit</w:t>
      </w:r>
      <w:r>
        <w:t xml:space="preserve">) Traffic Regulation Order </w:t>
      </w:r>
      <w:r w:rsidR="00D55989">
        <w:t>P</w:t>
      </w:r>
      <w:r w:rsidR="00700E33">
        <w:t>10</w:t>
      </w:r>
      <w:r w:rsidR="00F915DE">
        <w:t>/</w:t>
      </w:r>
      <w:r w:rsidR="00B34C64">
        <w:t>2025</w:t>
      </w:r>
      <w:r>
        <w:t>” and shal</w:t>
      </w:r>
      <w:r w:rsidR="00D55989">
        <w:t xml:space="preserve">l come into operation on </w:t>
      </w:r>
      <w:r w:rsidR="00700E33">
        <w:t>……</w:t>
      </w:r>
      <w:proofErr w:type="gramStart"/>
      <w:r w:rsidR="00700E33">
        <w:t>…..</w:t>
      </w:r>
      <w:proofErr w:type="gramEnd"/>
      <w:r>
        <w:t xml:space="preserve"> 2025.</w:t>
      </w:r>
    </w:p>
    <w:p w14:paraId="1C7A9B31" w14:textId="77777777" w:rsidR="00285A16" w:rsidRDefault="00285A16" w:rsidP="000C3CA9">
      <w:pPr>
        <w:pStyle w:val="ListParagraph"/>
        <w:numPr>
          <w:ilvl w:val="0"/>
          <w:numId w:val="1"/>
        </w:numPr>
        <w:spacing w:after="240"/>
        <w:ind w:left="714" w:hanging="357"/>
        <w:contextualSpacing w:val="0"/>
        <w:jc w:val="both"/>
      </w:pPr>
      <w:r>
        <w:t>The Interpretation Act 1978 shall apply for the interpretation of this Order as it applies for the interpretation of an Act of Parliament.</w:t>
      </w:r>
    </w:p>
    <w:p w14:paraId="464ED747" w14:textId="43F51181" w:rsidR="00D55989" w:rsidRDefault="00FA1977" w:rsidP="00700E33">
      <w:pPr>
        <w:pStyle w:val="ListParagraph"/>
        <w:numPr>
          <w:ilvl w:val="0"/>
          <w:numId w:val="1"/>
        </w:numPr>
        <w:spacing w:after="240"/>
        <w:ind w:left="714" w:hanging="357"/>
        <w:contextualSpacing w:val="0"/>
        <w:jc w:val="both"/>
      </w:pPr>
      <w:r>
        <w:t>The effect of the Order is that n</w:t>
      </w:r>
      <w:r w:rsidR="008B357C">
        <w:t>o person</w:t>
      </w:r>
      <w:r>
        <w:t xml:space="preserve"> shall drive, </w:t>
      </w:r>
      <w:r w:rsidR="008B357C">
        <w:t>cause</w:t>
      </w:r>
      <w:r>
        <w:t xml:space="preserve"> or permit </w:t>
      </w:r>
      <w:r w:rsidR="008B357C">
        <w:t xml:space="preserve">to be driven any </w:t>
      </w:r>
      <w:r>
        <w:t xml:space="preserve">motor </w:t>
      </w:r>
      <w:r w:rsidR="008B357C">
        <w:t>veh</w:t>
      </w:r>
      <w:r w:rsidR="00D55989">
        <w:t>icle at a speed exceeding</w:t>
      </w:r>
      <w:r w:rsidR="00700E33">
        <w:t xml:space="preserve"> </w:t>
      </w:r>
      <w:r w:rsidR="00D55989">
        <w:t>FORTY</w:t>
      </w:r>
      <w:r w:rsidR="00D55989" w:rsidRPr="00D55989">
        <w:t xml:space="preserve"> MILES PER HOUR on the length of road speci</w:t>
      </w:r>
      <w:r w:rsidR="00D55989">
        <w:t xml:space="preserve">fied or described in </w:t>
      </w:r>
      <w:r w:rsidR="00D55989" w:rsidRPr="00D55989">
        <w:t xml:space="preserve">the Schedule and shown COLOURED </w:t>
      </w:r>
      <w:r w:rsidR="00700E33">
        <w:t>RED</w:t>
      </w:r>
      <w:r w:rsidR="00D55989" w:rsidRPr="00D55989">
        <w:t xml:space="preserve"> on the plan P</w:t>
      </w:r>
      <w:r w:rsidR="00700E33">
        <w:t>10</w:t>
      </w:r>
      <w:r w:rsidR="00D55989" w:rsidRPr="00D55989">
        <w:t>/2025-01, both annexed and executed as relative to this Order.</w:t>
      </w:r>
    </w:p>
    <w:p w14:paraId="7C9B41DD" w14:textId="71835DC8" w:rsidR="006112CF" w:rsidRDefault="00FA1977" w:rsidP="006112CF">
      <w:pPr>
        <w:pStyle w:val="ListParagraph"/>
        <w:numPr>
          <w:ilvl w:val="0"/>
          <w:numId w:val="1"/>
        </w:numPr>
        <w:spacing w:after="240"/>
        <w:ind w:left="714" w:hanging="357"/>
        <w:contextualSpacing w:val="0"/>
        <w:jc w:val="both"/>
      </w:pPr>
      <w:bookmarkStart w:id="0" w:name="_Hlk196289240"/>
      <w:r>
        <w:t xml:space="preserve">The </w:t>
      </w:r>
      <w:r w:rsidR="00252469" w:rsidRPr="00252469">
        <w:t>“Shetland Islands Council (</w:t>
      </w:r>
      <w:r w:rsidR="00700E33">
        <w:t>A970 Voe, Delting</w:t>
      </w:r>
      <w:r w:rsidR="00252469" w:rsidRPr="00252469">
        <w:t>) (</w:t>
      </w:r>
      <w:r w:rsidR="00700E33">
        <w:t>5</w:t>
      </w:r>
      <w:r w:rsidR="00252469" w:rsidRPr="00252469">
        <w:t>0</w:t>
      </w:r>
      <w:r w:rsidR="00700E33">
        <w:t xml:space="preserve"> Miles Per Hour</w:t>
      </w:r>
      <w:r w:rsidR="00252469" w:rsidRPr="00252469">
        <w:t xml:space="preserve"> Speed Limit) Order </w:t>
      </w:r>
      <w:r w:rsidR="00700E33">
        <w:t>2004</w:t>
      </w:r>
      <w:r w:rsidR="00252469" w:rsidRPr="00252469">
        <w:t>”</w:t>
      </w:r>
      <w:r w:rsidR="00252469">
        <w:t xml:space="preserve"> in</w:t>
      </w:r>
      <w:r w:rsidR="00700E33">
        <w:t xml:space="preserve">sofar as it relates to </w:t>
      </w:r>
      <w:r w:rsidR="006112CF" w:rsidRPr="006112CF">
        <w:t>that length of road specified in the Schedule and shown coloured red on the plan annexed and executed as relative hereto, is hereby revoked.</w:t>
      </w:r>
    </w:p>
    <w:bookmarkEnd w:id="0"/>
    <w:p w14:paraId="1ACF3F34" w14:textId="1106559C" w:rsidR="008B357C" w:rsidRDefault="008B357C" w:rsidP="000C3CA9">
      <w:pPr>
        <w:jc w:val="both"/>
      </w:pPr>
      <w:r>
        <w:t xml:space="preserve">Made and enacted by the Shetland Islands Council at Lerwick on the </w:t>
      </w:r>
      <w:r w:rsidR="00700E33">
        <w:t>……</w:t>
      </w:r>
      <w:proofErr w:type="gramStart"/>
      <w:r w:rsidR="00700E33">
        <w:t>…..</w:t>
      </w:r>
      <w:proofErr w:type="gramEnd"/>
      <w:r>
        <w:t xml:space="preserve"> DAY of </w:t>
      </w:r>
      <w:r w:rsidR="00700E33">
        <w:t>………….</w:t>
      </w:r>
      <w:r>
        <w:t xml:space="preserve"> TWO THOUSAND AND TWENTY FIVE.</w:t>
      </w:r>
    </w:p>
    <w:p w14:paraId="1BB86258" w14:textId="77777777" w:rsidR="00355231" w:rsidRDefault="00355231" w:rsidP="000C3CA9">
      <w:pPr>
        <w:jc w:val="both"/>
      </w:pPr>
    </w:p>
    <w:p w14:paraId="0BA18324" w14:textId="77777777" w:rsidR="00FA1977" w:rsidRDefault="00FA1977" w:rsidP="000C3CA9">
      <w:pPr>
        <w:jc w:val="right"/>
      </w:pPr>
      <w:r>
        <w:t>………………………….…………………….….</w:t>
      </w:r>
    </w:p>
    <w:p w14:paraId="4E30C642" w14:textId="77777777" w:rsidR="00FA1977" w:rsidRDefault="00FA1977" w:rsidP="000C3CA9">
      <w:pPr>
        <w:spacing w:after="0"/>
        <w:jc w:val="right"/>
      </w:pPr>
      <w:r>
        <w:t>John R Smith</w:t>
      </w:r>
    </w:p>
    <w:p w14:paraId="4032A513" w14:textId="77777777" w:rsidR="00FA1977" w:rsidRDefault="00FA1977" w:rsidP="000C3CA9">
      <w:pPr>
        <w:spacing w:after="0"/>
        <w:jc w:val="right"/>
      </w:pPr>
      <w:r>
        <w:t>Director of Infrastructure Services</w:t>
      </w:r>
    </w:p>
    <w:p w14:paraId="71F38E3C" w14:textId="77777777" w:rsidR="00FA1977" w:rsidRDefault="00FA1977" w:rsidP="000C3CA9">
      <w:pPr>
        <w:spacing w:after="0"/>
        <w:jc w:val="right"/>
      </w:pPr>
      <w:r>
        <w:t>Proper Officer for the Shetland Islands Council</w:t>
      </w:r>
    </w:p>
    <w:p w14:paraId="27A486D0" w14:textId="77777777" w:rsidR="00FA1977" w:rsidRDefault="00FA1977" w:rsidP="000C3CA9">
      <w:pPr>
        <w:spacing w:after="0"/>
        <w:jc w:val="right"/>
      </w:pPr>
      <w:r>
        <w:t>Gremista</w:t>
      </w:r>
    </w:p>
    <w:p w14:paraId="6DD4AC81" w14:textId="77777777" w:rsidR="00FA1977" w:rsidRDefault="00FA1977" w:rsidP="000C3CA9">
      <w:pPr>
        <w:spacing w:after="0"/>
        <w:jc w:val="right"/>
      </w:pPr>
      <w:r>
        <w:t>Lerwick</w:t>
      </w:r>
    </w:p>
    <w:p w14:paraId="12EAD3FE" w14:textId="77777777" w:rsidR="00FA1977" w:rsidRDefault="00FA1977" w:rsidP="00C13945">
      <w:pPr>
        <w:spacing w:after="0"/>
        <w:jc w:val="right"/>
      </w:pPr>
      <w:r>
        <w:t>ZE1 0PX</w:t>
      </w:r>
      <w:r>
        <w:br w:type="page"/>
      </w:r>
    </w:p>
    <w:p w14:paraId="55D365F4" w14:textId="77777777" w:rsidR="00FA1977" w:rsidRPr="000C3CA9" w:rsidRDefault="00FA1977" w:rsidP="00FA1977">
      <w:pPr>
        <w:rPr>
          <w:b/>
        </w:rPr>
      </w:pPr>
      <w:r w:rsidRPr="000C3CA9">
        <w:rPr>
          <w:b/>
        </w:rPr>
        <w:lastRenderedPageBreak/>
        <w:t>SCHEDULE</w:t>
      </w:r>
    </w:p>
    <w:p w14:paraId="29FB21B3" w14:textId="297A1050" w:rsidR="00FA1977" w:rsidRDefault="00FA1977" w:rsidP="00FA1977">
      <w:r w:rsidRPr="00FA1977">
        <w:t>This is the schedule referred to in the foregoing</w:t>
      </w:r>
      <w:r>
        <w:t xml:space="preserve"> </w:t>
      </w:r>
      <w:r w:rsidRPr="00FA1977">
        <w:t xml:space="preserve">“Shetland Islands Council </w:t>
      </w:r>
      <w:r w:rsidR="00D55989" w:rsidRPr="00D55989">
        <w:t>(</w:t>
      </w:r>
      <w:r w:rsidR="00700E33">
        <w:t>A970 Voe, Delting</w:t>
      </w:r>
      <w:r w:rsidR="00D55989" w:rsidRPr="00D55989">
        <w:t xml:space="preserve">) (40 Miles </w:t>
      </w:r>
      <w:r w:rsidR="00227DA1">
        <w:t>P</w:t>
      </w:r>
      <w:r w:rsidR="00D55989" w:rsidRPr="00D55989">
        <w:t>er Hour Speed Limit) Traffic Regulation Order P</w:t>
      </w:r>
      <w:r w:rsidR="00700E33">
        <w:t>10</w:t>
      </w:r>
      <w:r w:rsidR="00D55989" w:rsidRPr="00D55989">
        <w:t>/2025</w:t>
      </w:r>
      <w:r w:rsidRPr="00FA1977">
        <w:t>”</w:t>
      </w:r>
      <w:r>
        <w:t>.</w:t>
      </w:r>
    </w:p>
    <w:tbl>
      <w:tblPr>
        <w:tblW w:w="9735" w:type="dxa"/>
        <w:tblLook w:val="04A0" w:firstRow="1" w:lastRow="0" w:firstColumn="1" w:lastColumn="0" w:noHBand="0" w:noVBand="1"/>
      </w:tblPr>
      <w:tblGrid>
        <w:gridCol w:w="9735"/>
      </w:tblGrid>
      <w:tr w:rsidR="00B34C64" w:rsidRPr="00B34C64" w14:paraId="51ABDDD5" w14:textId="77777777" w:rsidTr="00166E7E">
        <w:trPr>
          <w:trHeight w:val="288"/>
        </w:trPr>
        <w:tc>
          <w:tcPr>
            <w:tcW w:w="9735" w:type="dxa"/>
            <w:tcBorders>
              <w:top w:val="nil"/>
              <w:left w:val="nil"/>
              <w:bottom w:val="nil"/>
              <w:right w:val="nil"/>
            </w:tcBorders>
            <w:shd w:val="clear" w:color="auto" w:fill="auto"/>
            <w:noWrap/>
            <w:vAlign w:val="bottom"/>
            <w:hideMark/>
          </w:tcPr>
          <w:p w14:paraId="2248A4A0" w14:textId="2A6A0454" w:rsidR="00B34C64" w:rsidRDefault="00700E33" w:rsidP="00CC6CD9">
            <w:pPr>
              <w:pStyle w:val="ListParagraph"/>
              <w:numPr>
                <w:ilvl w:val="0"/>
                <w:numId w:val="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That length of the A970 Lerwick to Northmavine Road commencing at a point </w:t>
            </w:r>
            <w:r w:rsidR="00D76087">
              <w:rPr>
                <w:rFonts w:ascii="Calibri" w:eastAsia="Times New Roman" w:hAnsi="Calibri" w:cs="Calibri"/>
                <w:color w:val="000000"/>
                <w:lang w:eastAsia="en-GB"/>
              </w:rPr>
              <w:t>405</w:t>
            </w:r>
            <w:r>
              <w:rPr>
                <w:rFonts w:ascii="Calibri" w:eastAsia="Times New Roman" w:hAnsi="Calibri" w:cs="Calibri"/>
                <w:color w:val="000000"/>
                <w:lang w:eastAsia="en-GB"/>
              </w:rPr>
              <w:t xml:space="preserve"> metres north -west of its junction with the B9071 Voe to Bixter Road and proceeding in a generally north-westerly direction to a point 670 metres north-west of its junction with the A968 Voe to Toft Road, a distance of</w:t>
            </w:r>
            <w:r w:rsidR="00D76087">
              <w:rPr>
                <w:rFonts w:ascii="Calibri" w:eastAsia="Times New Roman" w:hAnsi="Calibri" w:cs="Calibri"/>
                <w:color w:val="000000"/>
                <w:lang w:eastAsia="en-GB"/>
              </w:rPr>
              <w:t xml:space="preserve"> 1,175</w:t>
            </w:r>
            <w:r>
              <w:rPr>
                <w:rFonts w:ascii="Calibri" w:eastAsia="Times New Roman" w:hAnsi="Calibri" w:cs="Calibri"/>
                <w:color w:val="000000"/>
                <w:lang w:eastAsia="en-GB"/>
              </w:rPr>
              <w:t xml:space="preserve"> metres or thereby, all as </w:t>
            </w:r>
            <w:r w:rsidR="00D76087">
              <w:rPr>
                <w:rFonts w:ascii="Calibri" w:eastAsia="Times New Roman" w:hAnsi="Calibri" w:cs="Calibri"/>
                <w:color w:val="000000"/>
                <w:lang w:eastAsia="en-GB"/>
              </w:rPr>
              <w:t>shown coloured red on the plan, Drawing No P10/2025-01, annexed and subscribed as relative hereto.</w:t>
            </w:r>
          </w:p>
          <w:p w14:paraId="57E0445F" w14:textId="77777777" w:rsidR="00CC6CD9" w:rsidRPr="00B34C64" w:rsidRDefault="00CC6CD9" w:rsidP="00CC6CD9">
            <w:pPr>
              <w:pStyle w:val="ListParagraph"/>
              <w:spacing w:after="0" w:line="240" w:lineRule="auto"/>
              <w:rPr>
                <w:rFonts w:ascii="Calibri" w:eastAsia="Times New Roman" w:hAnsi="Calibri" w:cs="Calibri"/>
                <w:color w:val="000000"/>
                <w:lang w:eastAsia="en-GB"/>
              </w:rPr>
            </w:pPr>
          </w:p>
        </w:tc>
      </w:tr>
      <w:tr w:rsidR="00B34C64" w:rsidRPr="00B34C64" w14:paraId="04C46B1D" w14:textId="77777777" w:rsidTr="00166E7E">
        <w:trPr>
          <w:trHeight w:val="288"/>
        </w:trPr>
        <w:tc>
          <w:tcPr>
            <w:tcW w:w="9735" w:type="dxa"/>
            <w:tcBorders>
              <w:top w:val="nil"/>
              <w:left w:val="nil"/>
              <w:bottom w:val="nil"/>
              <w:right w:val="nil"/>
            </w:tcBorders>
            <w:shd w:val="clear" w:color="auto" w:fill="auto"/>
            <w:noWrap/>
            <w:vAlign w:val="bottom"/>
            <w:hideMark/>
          </w:tcPr>
          <w:p w14:paraId="496A0EBE" w14:textId="63CE5E2B" w:rsidR="00B34C64" w:rsidRPr="00B34C64" w:rsidRDefault="00B34C64" w:rsidP="00700E33">
            <w:pPr>
              <w:pStyle w:val="ListParagraph"/>
              <w:spacing w:after="0" w:line="240" w:lineRule="auto"/>
              <w:rPr>
                <w:rFonts w:ascii="Calibri" w:eastAsia="Times New Roman" w:hAnsi="Calibri" w:cs="Calibri"/>
                <w:color w:val="000000"/>
                <w:lang w:eastAsia="en-GB"/>
              </w:rPr>
            </w:pPr>
          </w:p>
        </w:tc>
      </w:tr>
    </w:tbl>
    <w:p w14:paraId="7E4DF413" w14:textId="77777777" w:rsidR="0003007E" w:rsidRDefault="0003007E" w:rsidP="00C92204">
      <w:pPr>
        <w:pStyle w:val="ListParagraph"/>
        <w:ind w:left="1134" w:hanging="425"/>
      </w:pPr>
    </w:p>
    <w:p w14:paraId="0F99741E" w14:textId="77777777" w:rsidR="00916DD3" w:rsidRDefault="00916DD3" w:rsidP="00C92204">
      <w:pPr>
        <w:pStyle w:val="ListParagraph"/>
        <w:ind w:left="1134" w:hanging="425"/>
      </w:pPr>
    </w:p>
    <w:p w14:paraId="0D085614" w14:textId="77777777" w:rsidR="00916DD3" w:rsidRDefault="00916DD3" w:rsidP="00C92204">
      <w:pPr>
        <w:pStyle w:val="ListParagraph"/>
        <w:ind w:left="1134" w:hanging="425"/>
      </w:pPr>
    </w:p>
    <w:p w14:paraId="633A6766" w14:textId="77777777" w:rsidR="00700E33" w:rsidRDefault="00700E33" w:rsidP="00C92204">
      <w:pPr>
        <w:pStyle w:val="ListParagraph"/>
        <w:ind w:left="1134" w:hanging="425"/>
      </w:pPr>
    </w:p>
    <w:p w14:paraId="054D39CF" w14:textId="77777777" w:rsidR="00700E33" w:rsidRDefault="00700E33" w:rsidP="00C92204">
      <w:pPr>
        <w:pStyle w:val="ListParagraph"/>
        <w:ind w:left="1134" w:hanging="425"/>
      </w:pPr>
    </w:p>
    <w:p w14:paraId="2ADE79B8" w14:textId="77777777" w:rsidR="00700E33" w:rsidRDefault="00700E33" w:rsidP="00C92204">
      <w:pPr>
        <w:pStyle w:val="ListParagraph"/>
        <w:ind w:left="1134" w:hanging="425"/>
      </w:pPr>
    </w:p>
    <w:p w14:paraId="5C27FD6A" w14:textId="77777777" w:rsidR="00D76087" w:rsidRDefault="00D76087" w:rsidP="00C92204">
      <w:pPr>
        <w:pStyle w:val="ListParagraph"/>
        <w:ind w:left="1134" w:hanging="425"/>
      </w:pPr>
    </w:p>
    <w:p w14:paraId="5C30FE0C" w14:textId="77777777" w:rsidR="00D76087" w:rsidRDefault="00D76087" w:rsidP="00C92204">
      <w:pPr>
        <w:pStyle w:val="ListParagraph"/>
        <w:ind w:left="1134" w:hanging="425"/>
      </w:pPr>
    </w:p>
    <w:p w14:paraId="2D0DC66F" w14:textId="77777777" w:rsidR="00D76087" w:rsidRDefault="00D76087" w:rsidP="00C92204">
      <w:pPr>
        <w:pStyle w:val="ListParagraph"/>
        <w:ind w:left="1134" w:hanging="425"/>
      </w:pPr>
    </w:p>
    <w:p w14:paraId="15A9330D" w14:textId="77777777" w:rsidR="00D76087" w:rsidRDefault="00D76087" w:rsidP="00C92204">
      <w:pPr>
        <w:pStyle w:val="ListParagraph"/>
        <w:ind w:left="1134" w:hanging="425"/>
      </w:pPr>
    </w:p>
    <w:p w14:paraId="1725DCB5" w14:textId="77777777" w:rsidR="00D76087" w:rsidRDefault="00D76087" w:rsidP="00C92204">
      <w:pPr>
        <w:pStyle w:val="ListParagraph"/>
        <w:ind w:left="1134" w:hanging="425"/>
      </w:pPr>
    </w:p>
    <w:p w14:paraId="299FC298" w14:textId="77777777" w:rsidR="00D76087" w:rsidRDefault="00D76087" w:rsidP="00C92204">
      <w:pPr>
        <w:pStyle w:val="ListParagraph"/>
        <w:ind w:left="1134" w:hanging="425"/>
      </w:pPr>
    </w:p>
    <w:p w14:paraId="1CB8A0D8" w14:textId="77777777" w:rsidR="00D76087" w:rsidRDefault="00D76087" w:rsidP="00C92204">
      <w:pPr>
        <w:pStyle w:val="ListParagraph"/>
        <w:ind w:left="1134" w:hanging="425"/>
      </w:pPr>
    </w:p>
    <w:p w14:paraId="67231776" w14:textId="77777777" w:rsidR="00D76087" w:rsidRDefault="00D76087" w:rsidP="00C92204">
      <w:pPr>
        <w:pStyle w:val="ListParagraph"/>
        <w:ind w:left="1134" w:hanging="425"/>
      </w:pPr>
    </w:p>
    <w:p w14:paraId="0D4736C5" w14:textId="77777777" w:rsidR="00D76087" w:rsidRDefault="00D76087" w:rsidP="00C92204">
      <w:pPr>
        <w:pStyle w:val="ListParagraph"/>
        <w:ind w:left="1134" w:hanging="425"/>
      </w:pPr>
    </w:p>
    <w:p w14:paraId="06216400" w14:textId="77777777" w:rsidR="00D76087" w:rsidRDefault="00D76087" w:rsidP="00C92204">
      <w:pPr>
        <w:pStyle w:val="ListParagraph"/>
        <w:ind w:left="1134" w:hanging="425"/>
      </w:pPr>
    </w:p>
    <w:p w14:paraId="668D194C" w14:textId="77777777" w:rsidR="00D76087" w:rsidRDefault="00D76087" w:rsidP="00C92204">
      <w:pPr>
        <w:pStyle w:val="ListParagraph"/>
        <w:ind w:left="1134" w:hanging="425"/>
      </w:pPr>
    </w:p>
    <w:p w14:paraId="67BE4354" w14:textId="77777777" w:rsidR="00D76087" w:rsidRDefault="00D76087" w:rsidP="00C92204">
      <w:pPr>
        <w:pStyle w:val="ListParagraph"/>
        <w:ind w:left="1134" w:hanging="425"/>
      </w:pPr>
    </w:p>
    <w:p w14:paraId="26D3F190" w14:textId="77777777" w:rsidR="00D76087" w:rsidRDefault="00D76087" w:rsidP="00C92204">
      <w:pPr>
        <w:pStyle w:val="ListParagraph"/>
        <w:ind w:left="1134" w:hanging="425"/>
      </w:pPr>
    </w:p>
    <w:p w14:paraId="552A10C4" w14:textId="77777777" w:rsidR="00D76087" w:rsidRDefault="00D76087" w:rsidP="00C92204">
      <w:pPr>
        <w:pStyle w:val="ListParagraph"/>
        <w:ind w:left="1134" w:hanging="425"/>
      </w:pPr>
    </w:p>
    <w:p w14:paraId="18E5A5DA" w14:textId="77777777" w:rsidR="00D76087" w:rsidRDefault="00D76087" w:rsidP="00C92204">
      <w:pPr>
        <w:pStyle w:val="ListParagraph"/>
        <w:ind w:left="1134" w:hanging="425"/>
      </w:pPr>
    </w:p>
    <w:p w14:paraId="6C3EC26B" w14:textId="77777777" w:rsidR="00D76087" w:rsidRDefault="00D76087" w:rsidP="00C92204">
      <w:pPr>
        <w:pStyle w:val="ListParagraph"/>
        <w:ind w:left="1134" w:hanging="425"/>
      </w:pPr>
    </w:p>
    <w:p w14:paraId="4F8FD9D5" w14:textId="77777777" w:rsidR="00D76087" w:rsidRDefault="00D76087" w:rsidP="00C92204">
      <w:pPr>
        <w:pStyle w:val="ListParagraph"/>
        <w:ind w:left="1134" w:hanging="425"/>
      </w:pPr>
    </w:p>
    <w:p w14:paraId="301C5AC5" w14:textId="77777777" w:rsidR="00D76087" w:rsidRDefault="00D76087" w:rsidP="00C92204">
      <w:pPr>
        <w:pStyle w:val="ListParagraph"/>
        <w:ind w:left="1134" w:hanging="425"/>
      </w:pPr>
    </w:p>
    <w:p w14:paraId="1BCE914C" w14:textId="77777777" w:rsidR="00D76087" w:rsidRDefault="00D76087" w:rsidP="00C92204">
      <w:pPr>
        <w:pStyle w:val="ListParagraph"/>
        <w:ind w:left="1134" w:hanging="425"/>
      </w:pPr>
    </w:p>
    <w:p w14:paraId="0B23F56B" w14:textId="77777777" w:rsidR="00D76087" w:rsidRDefault="00D76087" w:rsidP="00C92204">
      <w:pPr>
        <w:pStyle w:val="ListParagraph"/>
        <w:ind w:left="1134" w:hanging="425"/>
      </w:pPr>
    </w:p>
    <w:p w14:paraId="18FAF0F5" w14:textId="77777777" w:rsidR="00D76087" w:rsidRDefault="00D76087" w:rsidP="00C92204">
      <w:pPr>
        <w:pStyle w:val="ListParagraph"/>
        <w:ind w:left="1134" w:hanging="425"/>
      </w:pPr>
    </w:p>
    <w:p w14:paraId="26D21468" w14:textId="77777777" w:rsidR="00700E33" w:rsidRDefault="00700E33" w:rsidP="00C92204">
      <w:pPr>
        <w:pStyle w:val="ListParagraph"/>
        <w:ind w:left="1134" w:hanging="425"/>
      </w:pPr>
    </w:p>
    <w:p w14:paraId="276768F6" w14:textId="77777777" w:rsidR="00700E33" w:rsidRDefault="00700E33" w:rsidP="00C92204">
      <w:pPr>
        <w:pStyle w:val="ListParagraph"/>
        <w:ind w:left="1134" w:hanging="425"/>
      </w:pPr>
    </w:p>
    <w:p w14:paraId="390856D0" w14:textId="77777777" w:rsidR="00700E33" w:rsidRDefault="00700E33" w:rsidP="00C92204">
      <w:pPr>
        <w:pStyle w:val="ListParagraph"/>
        <w:ind w:left="1134" w:hanging="425"/>
      </w:pPr>
    </w:p>
    <w:p w14:paraId="13DAF311" w14:textId="77777777" w:rsidR="00916DD3" w:rsidRDefault="00916DD3" w:rsidP="00916DD3">
      <w:pPr>
        <w:jc w:val="right"/>
      </w:pPr>
      <w:r>
        <w:t>………………………….…………………….….</w:t>
      </w:r>
    </w:p>
    <w:p w14:paraId="51AB96AF" w14:textId="77777777" w:rsidR="00916DD3" w:rsidRDefault="00916DD3" w:rsidP="00916DD3">
      <w:pPr>
        <w:spacing w:after="0"/>
        <w:jc w:val="right"/>
      </w:pPr>
      <w:r>
        <w:t>John R Smith</w:t>
      </w:r>
    </w:p>
    <w:p w14:paraId="3EC0AAAA" w14:textId="77777777" w:rsidR="00916DD3" w:rsidRDefault="00916DD3" w:rsidP="00916DD3">
      <w:pPr>
        <w:spacing w:after="0"/>
        <w:jc w:val="right"/>
      </w:pPr>
      <w:r>
        <w:t>Director of Infrastructure Services</w:t>
      </w:r>
    </w:p>
    <w:p w14:paraId="0060159A" w14:textId="77777777" w:rsidR="00916DD3" w:rsidRDefault="00916DD3" w:rsidP="00916DD3">
      <w:pPr>
        <w:spacing w:after="0"/>
        <w:jc w:val="right"/>
      </w:pPr>
      <w:r>
        <w:t>Proper Officer for the Shetland Islands Council</w:t>
      </w:r>
    </w:p>
    <w:p w14:paraId="01296042" w14:textId="77777777" w:rsidR="00916DD3" w:rsidRDefault="00916DD3" w:rsidP="00916DD3">
      <w:pPr>
        <w:spacing w:after="0"/>
        <w:jc w:val="right"/>
      </w:pPr>
      <w:r>
        <w:t>Gremista</w:t>
      </w:r>
    </w:p>
    <w:p w14:paraId="2B5E7701" w14:textId="77777777" w:rsidR="00916DD3" w:rsidRDefault="00916DD3" w:rsidP="00916DD3">
      <w:pPr>
        <w:spacing w:after="0"/>
        <w:jc w:val="right"/>
      </w:pPr>
      <w:r>
        <w:t>Lerwick</w:t>
      </w:r>
    </w:p>
    <w:p w14:paraId="62083DF6" w14:textId="77777777" w:rsidR="00916DD3" w:rsidRDefault="00916DD3" w:rsidP="00916DD3">
      <w:pPr>
        <w:spacing w:after="0"/>
        <w:jc w:val="right"/>
      </w:pPr>
      <w:r>
        <w:t>ZE1 0PX</w:t>
      </w:r>
    </w:p>
    <w:p w14:paraId="6F0594F5" w14:textId="6DFAB3CE" w:rsidR="00916DD3" w:rsidRPr="00D76087" w:rsidRDefault="00916DD3" w:rsidP="00916DD3">
      <w:r>
        <w:br w:type="page"/>
      </w:r>
      <w:r w:rsidRPr="0019398A">
        <w:rPr>
          <w:b/>
        </w:rPr>
        <w:lastRenderedPageBreak/>
        <w:t>STATEMENT OF REASONS</w:t>
      </w:r>
    </w:p>
    <w:p w14:paraId="443063D4" w14:textId="6DD23A9A" w:rsidR="00916DD3" w:rsidRDefault="00302BD3" w:rsidP="00916DD3">
      <w:pPr>
        <w:spacing w:after="0"/>
      </w:pPr>
      <w:r w:rsidRPr="00302BD3">
        <w:t xml:space="preserve">In the interest of safety by requiring vehicles to reduce their speed as they pass along the </w:t>
      </w:r>
      <w:r w:rsidR="00D76087">
        <w:t xml:space="preserve">A970 through Voe, Delting in the vicinity of the War Memorial, the A970/A968 junction, Tagon Stores and Mulla housing estate. </w:t>
      </w:r>
      <w:r w:rsidRPr="00302BD3">
        <w:t xml:space="preserve">   </w:t>
      </w:r>
    </w:p>
    <w:p w14:paraId="0F729A5B" w14:textId="77777777" w:rsidR="00916DD3" w:rsidRDefault="00916DD3" w:rsidP="00C92204">
      <w:pPr>
        <w:pStyle w:val="ListParagraph"/>
        <w:ind w:left="1134" w:hanging="425"/>
      </w:pPr>
    </w:p>
    <w:p w14:paraId="3A983C79" w14:textId="77777777" w:rsidR="00B664E3" w:rsidRDefault="00B664E3" w:rsidP="00C92204">
      <w:pPr>
        <w:ind w:left="1134" w:hanging="425"/>
      </w:pPr>
    </w:p>
    <w:p w14:paraId="7D54B642" w14:textId="77777777" w:rsidR="00C92204" w:rsidRDefault="00C92204">
      <w:pPr>
        <w:ind w:left="1134" w:hanging="425"/>
      </w:pPr>
    </w:p>
    <w:sectPr w:rsidR="00C9220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A707" w14:textId="77777777" w:rsidR="00807CFD" w:rsidRDefault="00807CFD" w:rsidP="00807CFD">
      <w:pPr>
        <w:spacing w:after="0" w:line="240" w:lineRule="auto"/>
      </w:pPr>
      <w:r>
        <w:separator/>
      </w:r>
    </w:p>
  </w:endnote>
  <w:endnote w:type="continuationSeparator" w:id="0">
    <w:p w14:paraId="2DF27F08" w14:textId="77777777" w:rsidR="00807CFD" w:rsidRDefault="00807CFD" w:rsidP="0080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904F" w14:textId="77777777" w:rsidR="00807CFD" w:rsidRDefault="0080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B280" w14:textId="77777777" w:rsidR="00807CFD" w:rsidRDefault="00807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EF44" w14:textId="77777777" w:rsidR="00807CFD" w:rsidRDefault="00807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3DA2" w14:textId="77777777" w:rsidR="00807CFD" w:rsidRDefault="00807CFD" w:rsidP="00807CFD">
      <w:pPr>
        <w:spacing w:after="0" w:line="240" w:lineRule="auto"/>
      </w:pPr>
      <w:r>
        <w:separator/>
      </w:r>
    </w:p>
  </w:footnote>
  <w:footnote w:type="continuationSeparator" w:id="0">
    <w:p w14:paraId="7F69A3E5" w14:textId="77777777" w:rsidR="00807CFD" w:rsidRDefault="00807CFD" w:rsidP="0080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8612" w14:textId="77777777" w:rsidR="00807CFD" w:rsidRDefault="0080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604104"/>
      <w:docPartObj>
        <w:docPartGallery w:val="Watermarks"/>
        <w:docPartUnique/>
      </w:docPartObj>
    </w:sdtPr>
    <w:sdtContent>
      <w:p w14:paraId="5D81FD00" w14:textId="295BE61D" w:rsidR="00807CFD" w:rsidRDefault="00F766B7">
        <w:pPr>
          <w:pStyle w:val="Header"/>
        </w:pPr>
        <w:r>
          <w:pict w14:anchorId="37EBA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7B12" w14:textId="77777777" w:rsidR="00807CFD" w:rsidRDefault="0080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F446E"/>
    <w:multiLevelType w:val="hybridMultilevel"/>
    <w:tmpl w:val="014E5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756884"/>
    <w:multiLevelType w:val="hybridMultilevel"/>
    <w:tmpl w:val="DE8E8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7463F"/>
    <w:multiLevelType w:val="hybridMultilevel"/>
    <w:tmpl w:val="54D49A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20526">
    <w:abstractNumId w:val="2"/>
  </w:num>
  <w:num w:numId="2" w16cid:durableId="671957170">
    <w:abstractNumId w:val="1"/>
  </w:num>
  <w:num w:numId="3" w16cid:durableId="101187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6"/>
    <w:rsid w:val="00013460"/>
    <w:rsid w:val="0003007E"/>
    <w:rsid w:val="0004572C"/>
    <w:rsid w:val="00097F05"/>
    <w:rsid w:val="000C3CA9"/>
    <w:rsid w:val="000E4572"/>
    <w:rsid w:val="00103DB5"/>
    <w:rsid w:val="0013565B"/>
    <w:rsid w:val="00166E7E"/>
    <w:rsid w:val="00195094"/>
    <w:rsid w:val="001C2F8F"/>
    <w:rsid w:val="001C5993"/>
    <w:rsid w:val="001D2F80"/>
    <w:rsid w:val="001F4B95"/>
    <w:rsid w:val="00227DA1"/>
    <w:rsid w:val="00252469"/>
    <w:rsid w:val="00264482"/>
    <w:rsid w:val="00285A16"/>
    <w:rsid w:val="0029154F"/>
    <w:rsid w:val="002C30F1"/>
    <w:rsid w:val="002D07EE"/>
    <w:rsid w:val="00302BD3"/>
    <w:rsid w:val="00306A5D"/>
    <w:rsid w:val="00355231"/>
    <w:rsid w:val="003565FF"/>
    <w:rsid w:val="003925AA"/>
    <w:rsid w:val="004B6D2B"/>
    <w:rsid w:val="005112A7"/>
    <w:rsid w:val="00543EB2"/>
    <w:rsid w:val="005728ED"/>
    <w:rsid w:val="005924E4"/>
    <w:rsid w:val="00603510"/>
    <w:rsid w:val="006112CF"/>
    <w:rsid w:val="00631ACD"/>
    <w:rsid w:val="00637BEC"/>
    <w:rsid w:val="00655838"/>
    <w:rsid w:val="0067124B"/>
    <w:rsid w:val="006B790C"/>
    <w:rsid w:val="006D6473"/>
    <w:rsid w:val="00700E33"/>
    <w:rsid w:val="0071595C"/>
    <w:rsid w:val="00745D3E"/>
    <w:rsid w:val="00784929"/>
    <w:rsid w:val="00785691"/>
    <w:rsid w:val="007938A8"/>
    <w:rsid w:val="00807CFD"/>
    <w:rsid w:val="00867744"/>
    <w:rsid w:val="008A646E"/>
    <w:rsid w:val="008B357C"/>
    <w:rsid w:val="008C4006"/>
    <w:rsid w:val="008E177B"/>
    <w:rsid w:val="00916DD3"/>
    <w:rsid w:val="00921EA0"/>
    <w:rsid w:val="00924DA7"/>
    <w:rsid w:val="00943FCC"/>
    <w:rsid w:val="00973BBE"/>
    <w:rsid w:val="009B1B76"/>
    <w:rsid w:val="00A113D5"/>
    <w:rsid w:val="00A26A7B"/>
    <w:rsid w:val="00A34BDC"/>
    <w:rsid w:val="00A37D8E"/>
    <w:rsid w:val="00A44A4F"/>
    <w:rsid w:val="00A44E62"/>
    <w:rsid w:val="00A51E3C"/>
    <w:rsid w:val="00A568BC"/>
    <w:rsid w:val="00A6473D"/>
    <w:rsid w:val="00A75F34"/>
    <w:rsid w:val="00A92B2E"/>
    <w:rsid w:val="00AA5DCC"/>
    <w:rsid w:val="00AD613C"/>
    <w:rsid w:val="00AE2B13"/>
    <w:rsid w:val="00B07AD0"/>
    <w:rsid w:val="00B07C7F"/>
    <w:rsid w:val="00B16254"/>
    <w:rsid w:val="00B27C30"/>
    <w:rsid w:val="00B34C64"/>
    <w:rsid w:val="00B547EC"/>
    <w:rsid w:val="00B664E3"/>
    <w:rsid w:val="00B73772"/>
    <w:rsid w:val="00B77D6B"/>
    <w:rsid w:val="00B94C43"/>
    <w:rsid w:val="00B96A0D"/>
    <w:rsid w:val="00BC0B1B"/>
    <w:rsid w:val="00BE0F80"/>
    <w:rsid w:val="00C13945"/>
    <w:rsid w:val="00C25F16"/>
    <w:rsid w:val="00C6765B"/>
    <w:rsid w:val="00C738DD"/>
    <w:rsid w:val="00C92204"/>
    <w:rsid w:val="00C975F6"/>
    <w:rsid w:val="00CC6CD9"/>
    <w:rsid w:val="00CD7B21"/>
    <w:rsid w:val="00D454A2"/>
    <w:rsid w:val="00D55989"/>
    <w:rsid w:val="00D7467F"/>
    <w:rsid w:val="00D76087"/>
    <w:rsid w:val="00DA5FCD"/>
    <w:rsid w:val="00DD6476"/>
    <w:rsid w:val="00DE7056"/>
    <w:rsid w:val="00E43DF8"/>
    <w:rsid w:val="00E70556"/>
    <w:rsid w:val="00E7762D"/>
    <w:rsid w:val="00E82C69"/>
    <w:rsid w:val="00E97F61"/>
    <w:rsid w:val="00EA758A"/>
    <w:rsid w:val="00EE5D18"/>
    <w:rsid w:val="00EF5801"/>
    <w:rsid w:val="00F23338"/>
    <w:rsid w:val="00F766B7"/>
    <w:rsid w:val="00F915DE"/>
    <w:rsid w:val="00F915FF"/>
    <w:rsid w:val="00FA1977"/>
    <w:rsid w:val="00FD6867"/>
    <w:rsid w:val="00FF4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6400087"/>
  <w15:chartTrackingRefBased/>
  <w15:docId w15:val="{7ABD66E1-F43A-4DD9-A5ED-E0229CD1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CA9"/>
    <w:pPr>
      <w:ind w:left="720"/>
      <w:contextualSpacing/>
    </w:pPr>
  </w:style>
  <w:style w:type="paragraph" w:styleId="BalloonText">
    <w:name w:val="Balloon Text"/>
    <w:basedOn w:val="Normal"/>
    <w:link w:val="BalloonTextChar"/>
    <w:uiPriority w:val="99"/>
    <w:semiHidden/>
    <w:unhideWhenUsed/>
    <w:rsid w:val="00807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CFD"/>
    <w:rPr>
      <w:rFonts w:ascii="Segoe UI" w:hAnsi="Segoe UI" w:cs="Segoe UI"/>
      <w:sz w:val="18"/>
      <w:szCs w:val="18"/>
    </w:rPr>
  </w:style>
  <w:style w:type="paragraph" w:styleId="Header">
    <w:name w:val="header"/>
    <w:basedOn w:val="Normal"/>
    <w:link w:val="HeaderChar"/>
    <w:uiPriority w:val="99"/>
    <w:unhideWhenUsed/>
    <w:rsid w:val="0080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CFD"/>
  </w:style>
  <w:style w:type="paragraph" w:styleId="Footer">
    <w:name w:val="footer"/>
    <w:basedOn w:val="Normal"/>
    <w:link w:val="FooterChar"/>
    <w:uiPriority w:val="99"/>
    <w:unhideWhenUsed/>
    <w:rsid w:val="0080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172917">
      <w:bodyDiv w:val="1"/>
      <w:marLeft w:val="0"/>
      <w:marRight w:val="0"/>
      <w:marTop w:val="0"/>
      <w:marBottom w:val="0"/>
      <w:divBdr>
        <w:top w:val="none" w:sz="0" w:space="0" w:color="auto"/>
        <w:left w:val="none" w:sz="0" w:space="0" w:color="auto"/>
        <w:bottom w:val="none" w:sz="0" w:space="0" w:color="auto"/>
        <w:right w:val="none" w:sz="0" w:space="0" w:color="auto"/>
      </w:divBdr>
    </w:div>
    <w:div w:id="20970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Gair Colin@Roads Service</dc:creator>
  <cp:keywords/>
  <dc:description/>
  <cp:lastModifiedBy>Hutcheson Neil@Roads Service</cp:lastModifiedBy>
  <cp:revision>7</cp:revision>
  <cp:lastPrinted>2025-04-23T07:33:00Z</cp:lastPrinted>
  <dcterms:created xsi:type="dcterms:W3CDTF">2025-04-22T15:49:00Z</dcterms:created>
  <dcterms:modified xsi:type="dcterms:W3CDTF">2025-04-23T07:50:00Z</dcterms:modified>
</cp:coreProperties>
</file>